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AF85" w14:textId="77777777" w:rsidR="00117D46" w:rsidRPr="00117D46" w:rsidRDefault="00117D46" w:rsidP="00117D46">
      <w:pPr>
        <w:shd w:val="clear" w:color="auto" w:fill="F4F4F4"/>
        <w:spacing w:after="345" w:line="240" w:lineRule="auto"/>
        <w:outlineLvl w:val="1"/>
        <w:rPr>
          <w:rFonts w:ascii="Roboto" w:eastAsia="Times New Roman" w:hAnsi="Roboto" w:cs="Times New Roman"/>
          <w:color w:val="3B3A3B"/>
          <w:kern w:val="0"/>
          <w:sz w:val="36"/>
          <w:szCs w:val="36"/>
          <w:lang w:eastAsia="en-GB"/>
          <w14:ligatures w14:val="none"/>
        </w:rPr>
      </w:pPr>
      <w:r w:rsidRPr="00117D46">
        <w:rPr>
          <w:rFonts w:ascii="Roboto" w:eastAsia="Times New Roman" w:hAnsi="Roboto" w:cs="Times New Roman"/>
          <w:b/>
          <w:bCs/>
          <w:color w:val="3B3A3B"/>
          <w:kern w:val="0"/>
          <w:sz w:val="36"/>
          <w:szCs w:val="36"/>
          <w:lang w:eastAsia="en-GB"/>
          <w14:ligatures w14:val="none"/>
        </w:rPr>
        <w:t>Commission Disclosure Policy for Customers</w:t>
      </w:r>
    </w:p>
    <w:p w14:paraId="075859CF" w14:textId="53FEA08F"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 xml:space="preserve">We’re a finance broker who is authorised and regulated by the Financial Conduct Authority. We’re not a funder or a lender. We don’t provide independent financial advice but offer the service of providing information about the various finance products which are available to you to fund </w:t>
      </w:r>
      <w:r>
        <w:rPr>
          <w:rFonts w:ascii="Roboto" w:eastAsia="Times New Roman" w:hAnsi="Roboto" w:cs="Times New Roman"/>
          <w:color w:val="3B3A3B"/>
          <w:kern w:val="0"/>
          <w:sz w:val="27"/>
          <w:szCs w:val="27"/>
          <w:lang w:eastAsia="en-GB"/>
          <w14:ligatures w14:val="none"/>
        </w:rPr>
        <w:t>the business asset you require</w:t>
      </w:r>
      <w:r w:rsidRPr="00117D46">
        <w:rPr>
          <w:rFonts w:ascii="Roboto" w:eastAsia="Times New Roman" w:hAnsi="Roboto" w:cs="Times New Roman"/>
          <w:color w:val="3B3A3B"/>
          <w:kern w:val="0"/>
          <w:sz w:val="27"/>
          <w:szCs w:val="27"/>
          <w:lang w:eastAsia="en-GB"/>
          <w14:ligatures w14:val="none"/>
        </w:rPr>
        <w:t xml:space="preserve">. </w:t>
      </w:r>
    </w:p>
    <w:p w14:paraId="637A2187" w14:textId="77777777" w:rsidR="00117D46" w:rsidRPr="00117D46" w:rsidRDefault="00117D46" w:rsidP="00117D46">
      <w:pPr>
        <w:shd w:val="clear" w:color="auto" w:fill="F4F4F4"/>
        <w:spacing w:after="240" w:line="240" w:lineRule="auto"/>
        <w:outlineLvl w:val="2"/>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b/>
          <w:bCs/>
          <w:color w:val="3B3A3B"/>
          <w:kern w:val="0"/>
          <w:sz w:val="27"/>
          <w:szCs w:val="27"/>
          <w:lang w:eastAsia="en-GB"/>
          <w14:ligatures w14:val="none"/>
        </w:rPr>
        <w:t>Our income</w:t>
      </w:r>
    </w:p>
    <w:p w14:paraId="5F65353F" w14:textId="15093742"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If you decide to use our services and enter into a</w:t>
      </w:r>
      <w:r>
        <w:rPr>
          <w:rFonts w:ascii="Roboto" w:eastAsia="Times New Roman" w:hAnsi="Roboto" w:cs="Times New Roman"/>
          <w:color w:val="3B3A3B"/>
          <w:kern w:val="0"/>
          <w:sz w:val="27"/>
          <w:szCs w:val="27"/>
          <w:lang w:eastAsia="en-GB"/>
          <w14:ligatures w14:val="none"/>
        </w:rPr>
        <w:t xml:space="preserve"> regulated</w:t>
      </w:r>
      <w:r w:rsidRPr="00117D46">
        <w:rPr>
          <w:rFonts w:ascii="Roboto" w:eastAsia="Times New Roman" w:hAnsi="Roboto" w:cs="Times New Roman"/>
          <w:color w:val="3B3A3B"/>
          <w:kern w:val="0"/>
          <w:sz w:val="27"/>
          <w:szCs w:val="27"/>
          <w:lang w:eastAsia="en-GB"/>
          <w14:ligatures w14:val="none"/>
        </w:rPr>
        <w:t xml:space="preserve"> agreement with a </w:t>
      </w:r>
      <w:proofErr w:type="gramStart"/>
      <w:r w:rsidRPr="00117D46">
        <w:rPr>
          <w:rFonts w:ascii="Roboto" w:eastAsia="Times New Roman" w:hAnsi="Roboto" w:cs="Times New Roman"/>
          <w:color w:val="3B3A3B"/>
          <w:kern w:val="0"/>
          <w:sz w:val="27"/>
          <w:szCs w:val="27"/>
          <w:lang w:eastAsia="en-GB"/>
          <w14:ligatures w14:val="none"/>
        </w:rPr>
        <w:t>funder</w:t>
      </w:r>
      <w:proofErr w:type="gramEnd"/>
      <w:r w:rsidRPr="00117D46">
        <w:rPr>
          <w:rFonts w:ascii="Roboto" w:eastAsia="Times New Roman" w:hAnsi="Roboto" w:cs="Times New Roman"/>
          <w:color w:val="3B3A3B"/>
          <w:kern w:val="0"/>
          <w:sz w:val="27"/>
          <w:szCs w:val="27"/>
          <w:lang w:eastAsia="en-GB"/>
          <w14:ligatures w14:val="none"/>
        </w:rPr>
        <w:t xml:space="preserve"> we will receive a commission for introducing you to them.  Commission is our main source of income and enables us to run our business and provide our services to you.</w:t>
      </w:r>
    </w:p>
    <w:p w14:paraId="6D36D712" w14:textId="77777777" w:rsidR="00117D46" w:rsidRPr="00117D46" w:rsidRDefault="00117D46" w:rsidP="00117D46">
      <w:pPr>
        <w:shd w:val="clear" w:color="auto" w:fill="F4F4F4"/>
        <w:spacing w:after="240" w:line="240" w:lineRule="auto"/>
        <w:outlineLvl w:val="2"/>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b/>
          <w:bCs/>
          <w:color w:val="3B3A3B"/>
          <w:kern w:val="0"/>
          <w:sz w:val="27"/>
          <w:szCs w:val="27"/>
          <w:lang w:eastAsia="en-GB"/>
          <w14:ligatures w14:val="none"/>
        </w:rPr>
        <w:t>What are we required to disclose and why?</w:t>
      </w:r>
    </w:p>
    <w:p w14:paraId="6BE5B038" w14:textId="77777777"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The Financial Conduct Authority requires us to ensure that you are aware of the existence of commission before you enter into an agreement. This is because  </w:t>
      </w:r>
    </w:p>
    <w:p w14:paraId="65A636B9" w14:textId="77777777" w:rsidR="00117D46" w:rsidRPr="00117D46" w:rsidRDefault="00117D46" w:rsidP="00117D46">
      <w:pPr>
        <w:numPr>
          <w:ilvl w:val="0"/>
          <w:numId w:val="1"/>
        </w:numPr>
        <w:shd w:val="clear" w:color="auto" w:fill="F4F4F4"/>
        <w:spacing w:after="240"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Commission could act as an undue incentive when recommending a particular product to you</w:t>
      </w:r>
    </w:p>
    <w:p w14:paraId="348E4414" w14:textId="77777777" w:rsidR="00117D46" w:rsidRPr="00117D46" w:rsidRDefault="00117D46" w:rsidP="00117D46">
      <w:pPr>
        <w:numPr>
          <w:ilvl w:val="0"/>
          <w:numId w:val="1"/>
        </w:numPr>
        <w:shd w:val="clear" w:color="auto" w:fill="F4F4F4"/>
        <w:spacing w:after="240"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Commission could affect our impartiality and potentially give rise to a conflict of interest when offering suitable products to you</w:t>
      </w:r>
    </w:p>
    <w:p w14:paraId="50D68A2F" w14:textId="77777777" w:rsidR="00117D46" w:rsidRPr="00117D46" w:rsidRDefault="00117D46" w:rsidP="00117D46">
      <w:pPr>
        <w:numPr>
          <w:ilvl w:val="0"/>
          <w:numId w:val="1"/>
        </w:numPr>
        <w:shd w:val="clear" w:color="auto" w:fill="F4F4F4"/>
        <w:spacing w:after="240"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Knowing that we receive commission could have a material impact on your decision</w:t>
      </w:r>
    </w:p>
    <w:p w14:paraId="517FFB86" w14:textId="77777777"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If you ask us, we are required to let you know the amount or likely amount of any commission, fee or other remuneration payable to us by the lender and/or any other of our suppliers.</w:t>
      </w:r>
    </w:p>
    <w:p w14:paraId="35E12457" w14:textId="77777777" w:rsidR="00117D46" w:rsidRPr="00117D46" w:rsidRDefault="00117D46" w:rsidP="00117D46">
      <w:pPr>
        <w:shd w:val="clear" w:color="auto" w:fill="F4F4F4"/>
        <w:spacing w:after="240" w:line="240" w:lineRule="auto"/>
        <w:outlineLvl w:val="2"/>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b/>
          <w:bCs/>
          <w:color w:val="3B3A3B"/>
          <w:kern w:val="0"/>
          <w:sz w:val="27"/>
          <w:szCs w:val="27"/>
          <w:lang w:eastAsia="en-GB"/>
          <w14:ligatures w14:val="none"/>
        </w:rPr>
        <w:t>Who can request us to disclose our commission?</w:t>
      </w:r>
    </w:p>
    <w:p w14:paraId="193BDD39" w14:textId="77777777"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The Financial Conduct Authority requires us to ensure that retail customers are aware of the existence of commission before they enter into a credit agreement. If you are a consumer, sole trader or small partnership and use our services to enter into an agreement which is regulated by the Consumer Credit Act, you have a legal right to ask us to disclose the amount of commission that we will receive. All customers have the right to ask us the amount of commission that we will receive for regulated insurance products.</w:t>
      </w:r>
    </w:p>
    <w:p w14:paraId="28A28F5A" w14:textId="77777777" w:rsidR="00117D46" w:rsidRPr="00117D46" w:rsidRDefault="00117D46" w:rsidP="00117D46">
      <w:pPr>
        <w:shd w:val="clear" w:color="auto" w:fill="F4F4F4"/>
        <w:spacing w:after="240" w:line="240" w:lineRule="auto"/>
        <w:outlineLvl w:val="2"/>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b/>
          <w:bCs/>
          <w:color w:val="3B3A3B"/>
          <w:kern w:val="0"/>
          <w:sz w:val="27"/>
          <w:szCs w:val="27"/>
          <w:lang w:eastAsia="en-GB"/>
          <w14:ligatures w14:val="none"/>
        </w:rPr>
        <w:lastRenderedPageBreak/>
        <w:t>When can you request this?</w:t>
      </w:r>
    </w:p>
    <w:p w14:paraId="7F6239A5" w14:textId="1D7D4F30"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 xml:space="preserve">You can ask us to disclose the amount of commission that we will at any time from our initial discussions through to the point when your agreement is set live. After this point we have no obligation to disclose what we have earned from transacting the deal. We’ll remind you in writing of the existence of commission and your right to ask us to disclose </w:t>
      </w:r>
      <w:r>
        <w:rPr>
          <w:rFonts w:ascii="Roboto" w:eastAsia="Times New Roman" w:hAnsi="Roboto" w:cs="Times New Roman"/>
          <w:color w:val="3B3A3B"/>
          <w:kern w:val="0"/>
          <w:sz w:val="27"/>
          <w:szCs w:val="27"/>
          <w:lang w:eastAsia="en-GB"/>
          <w14:ligatures w14:val="none"/>
        </w:rPr>
        <w:t xml:space="preserve">the commission amount </w:t>
      </w:r>
      <w:r w:rsidRPr="00117D46">
        <w:rPr>
          <w:rFonts w:ascii="Roboto" w:eastAsia="Times New Roman" w:hAnsi="Roboto" w:cs="Times New Roman"/>
          <w:color w:val="3B3A3B"/>
          <w:kern w:val="0"/>
          <w:sz w:val="27"/>
          <w:szCs w:val="27"/>
          <w:lang w:eastAsia="en-GB"/>
          <w14:ligatures w14:val="none"/>
        </w:rPr>
        <w:t xml:space="preserve">before you sign </w:t>
      </w:r>
      <w:r>
        <w:rPr>
          <w:rFonts w:ascii="Roboto" w:eastAsia="Times New Roman" w:hAnsi="Roboto" w:cs="Times New Roman"/>
          <w:color w:val="3B3A3B"/>
          <w:kern w:val="0"/>
          <w:sz w:val="27"/>
          <w:szCs w:val="27"/>
          <w:lang w:eastAsia="en-GB"/>
          <w14:ligatures w14:val="none"/>
        </w:rPr>
        <w:t>your finance agreement</w:t>
      </w:r>
      <w:r w:rsidRPr="00117D46">
        <w:rPr>
          <w:rFonts w:ascii="Roboto" w:eastAsia="Times New Roman" w:hAnsi="Roboto" w:cs="Times New Roman"/>
          <w:color w:val="3B3A3B"/>
          <w:kern w:val="0"/>
          <w:sz w:val="27"/>
          <w:szCs w:val="27"/>
          <w:lang w:eastAsia="en-GB"/>
          <w14:ligatures w14:val="none"/>
        </w:rPr>
        <w:t xml:space="preserve">. </w:t>
      </w:r>
    </w:p>
    <w:p w14:paraId="764A79DB" w14:textId="77777777" w:rsidR="00117D46" w:rsidRPr="00117D46" w:rsidRDefault="00117D46" w:rsidP="00117D46">
      <w:pPr>
        <w:shd w:val="clear" w:color="auto" w:fill="F4F4F4"/>
        <w:spacing w:after="240" w:line="240" w:lineRule="auto"/>
        <w:outlineLvl w:val="2"/>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b/>
          <w:bCs/>
          <w:color w:val="3B3A3B"/>
          <w:kern w:val="0"/>
          <w:sz w:val="27"/>
          <w:szCs w:val="27"/>
          <w:lang w:eastAsia="en-GB"/>
          <w14:ligatures w14:val="none"/>
        </w:rPr>
        <w:t>How can you request commission disclosure?</w:t>
      </w:r>
    </w:p>
    <w:p w14:paraId="3DBB5738" w14:textId="77777777"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 xml:space="preserve">If you’d like to know what we’ll earn from providing our services to you, you can submit a commission disclosure request by contacting </w:t>
      </w:r>
      <w:proofErr w:type="gramStart"/>
      <w:r w:rsidRPr="00117D46">
        <w:rPr>
          <w:rFonts w:ascii="Roboto" w:eastAsia="Times New Roman" w:hAnsi="Roboto" w:cs="Times New Roman"/>
          <w:color w:val="3B3A3B"/>
          <w:kern w:val="0"/>
          <w:sz w:val="27"/>
          <w:szCs w:val="27"/>
          <w:lang w:eastAsia="en-GB"/>
          <w14:ligatures w14:val="none"/>
        </w:rPr>
        <w:t>us  any</w:t>
      </w:r>
      <w:proofErr w:type="gramEnd"/>
      <w:r w:rsidRPr="00117D46">
        <w:rPr>
          <w:rFonts w:ascii="Roboto" w:eastAsia="Times New Roman" w:hAnsi="Roboto" w:cs="Times New Roman"/>
          <w:color w:val="3B3A3B"/>
          <w:kern w:val="0"/>
          <w:sz w:val="27"/>
          <w:szCs w:val="27"/>
          <w:lang w:eastAsia="en-GB"/>
          <w14:ligatures w14:val="none"/>
        </w:rPr>
        <w:t xml:space="preserve"> means, over the phone, by email, or by post. You may contact us b</w:t>
      </w:r>
      <w:r>
        <w:rPr>
          <w:rFonts w:ascii="Roboto" w:eastAsia="Times New Roman" w:hAnsi="Roboto" w:cs="Times New Roman"/>
          <w:color w:val="3B3A3B"/>
          <w:kern w:val="0"/>
          <w:sz w:val="27"/>
          <w:szCs w:val="27"/>
          <w:lang w:eastAsia="en-GB"/>
          <w14:ligatures w14:val="none"/>
        </w:rPr>
        <w:t>y email using:</w:t>
      </w:r>
    </w:p>
    <w:p w14:paraId="694A081B" w14:textId="53B0B923"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hyperlink r:id="rId8" w:history="1">
        <w:r w:rsidRPr="002435F3">
          <w:rPr>
            <w:rStyle w:val="Hyperlink"/>
            <w:rFonts w:ascii="Roboto" w:eastAsia="Times New Roman" w:hAnsi="Roboto" w:cs="Times New Roman"/>
            <w:kern w:val="0"/>
            <w:sz w:val="27"/>
            <w:szCs w:val="27"/>
            <w:lang w:eastAsia="en-GB"/>
            <w14:ligatures w14:val="none"/>
          </w:rPr>
          <w:t>leasing@firstcounty.</w:t>
        </w:r>
        <w:r w:rsidRPr="00117D46">
          <w:rPr>
            <w:rStyle w:val="Hyperlink"/>
            <w:rFonts w:ascii="Roboto" w:eastAsia="Times New Roman" w:hAnsi="Roboto" w:cs="Times New Roman"/>
            <w:kern w:val="0"/>
            <w:sz w:val="27"/>
            <w:szCs w:val="27"/>
            <w:lang w:eastAsia="en-GB"/>
            <w14:ligatures w14:val="none"/>
          </w:rPr>
          <w:t>co.uk</w:t>
        </w:r>
      </w:hyperlink>
    </w:p>
    <w:p w14:paraId="5825CFF8" w14:textId="6BCE8111"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 xml:space="preserve">By </w:t>
      </w:r>
      <w:proofErr w:type="gramStart"/>
      <w:r w:rsidRPr="00117D46">
        <w:rPr>
          <w:rFonts w:ascii="Roboto" w:eastAsia="Times New Roman" w:hAnsi="Roboto" w:cs="Times New Roman"/>
          <w:color w:val="3B3A3B"/>
          <w:kern w:val="0"/>
          <w:sz w:val="27"/>
          <w:szCs w:val="27"/>
          <w:lang w:eastAsia="en-GB"/>
          <w14:ligatures w14:val="none"/>
        </w:rPr>
        <w:t>calling  01</w:t>
      </w:r>
      <w:r>
        <w:rPr>
          <w:rFonts w:ascii="Roboto" w:eastAsia="Times New Roman" w:hAnsi="Roboto" w:cs="Times New Roman"/>
          <w:color w:val="3B3A3B"/>
          <w:kern w:val="0"/>
          <w:sz w:val="27"/>
          <w:szCs w:val="27"/>
          <w:lang w:eastAsia="en-GB"/>
          <w14:ligatures w14:val="none"/>
        </w:rPr>
        <w:t>908</w:t>
      </w:r>
      <w:proofErr w:type="gramEnd"/>
      <w:r>
        <w:rPr>
          <w:rFonts w:ascii="Roboto" w:eastAsia="Times New Roman" w:hAnsi="Roboto" w:cs="Times New Roman"/>
          <w:color w:val="3B3A3B"/>
          <w:kern w:val="0"/>
          <w:sz w:val="27"/>
          <w:szCs w:val="27"/>
          <w:lang w:eastAsia="en-GB"/>
          <w14:ligatures w14:val="none"/>
        </w:rPr>
        <w:t xml:space="preserve"> 218024</w:t>
      </w:r>
      <w:r w:rsidRPr="00117D46">
        <w:rPr>
          <w:rFonts w:ascii="Roboto" w:eastAsia="Times New Roman" w:hAnsi="Roboto" w:cs="Times New Roman"/>
          <w:color w:val="3B3A3B"/>
          <w:kern w:val="0"/>
          <w:sz w:val="27"/>
          <w:szCs w:val="27"/>
          <w:lang w:eastAsia="en-GB"/>
          <w14:ligatures w14:val="none"/>
        </w:rPr>
        <w:t> </w:t>
      </w:r>
    </w:p>
    <w:p w14:paraId="3DA846F8" w14:textId="1D67D695"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By writing to</w:t>
      </w:r>
      <w:r>
        <w:rPr>
          <w:rFonts w:ascii="Roboto" w:eastAsia="Times New Roman" w:hAnsi="Roboto" w:cs="Times New Roman"/>
          <w:color w:val="3B3A3B"/>
          <w:kern w:val="0"/>
          <w:sz w:val="27"/>
          <w:szCs w:val="27"/>
          <w:lang w:eastAsia="en-GB"/>
          <w14:ligatures w14:val="none"/>
        </w:rPr>
        <w:t>:</w:t>
      </w:r>
    </w:p>
    <w:p w14:paraId="0BC1B228" w14:textId="63E75763"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Pr>
          <w:rFonts w:ascii="Roboto" w:eastAsia="Times New Roman" w:hAnsi="Roboto" w:cs="Times New Roman"/>
          <w:color w:val="3B3A3B"/>
          <w:kern w:val="0"/>
          <w:sz w:val="27"/>
          <w:szCs w:val="27"/>
          <w:lang w:eastAsia="en-GB"/>
          <w14:ligatures w14:val="none"/>
        </w:rPr>
        <w:t>First County Finance (UK) Ltd</w:t>
      </w:r>
    </w:p>
    <w:p w14:paraId="37DE524E" w14:textId="7C980FFD"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proofErr w:type="spellStart"/>
      <w:r>
        <w:rPr>
          <w:rFonts w:ascii="Roboto" w:eastAsia="Times New Roman" w:hAnsi="Roboto" w:cs="Times New Roman"/>
          <w:color w:val="3B3A3B"/>
          <w:kern w:val="0"/>
          <w:sz w:val="27"/>
          <w:szCs w:val="27"/>
          <w:lang w:eastAsia="en-GB"/>
          <w14:ligatures w14:val="none"/>
        </w:rPr>
        <w:t>Tickford</w:t>
      </w:r>
      <w:proofErr w:type="spellEnd"/>
      <w:r>
        <w:rPr>
          <w:rFonts w:ascii="Roboto" w:eastAsia="Times New Roman" w:hAnsi="Roboto" w:cs="Times New Roman"/>
          <w:color w:val="3B3A3B"/>
          <w:kern w:val="0"/>
          <w:sz w:val="27"/>
          <w:szCs w:val="27"/>
          <w:lang w:eastAsia="en-GB"/>
          <w14:ligatures w14:val="none"/>
        </w:rPr>
        <w:t xml:space="preserve"> House,</w:t>
      </w:r>
    </w:p>
    <w:p w14:paraId="5110F51F" w14:textId="6C1B7CC4"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Pr>
          <w:rFonts w:ascii="Roboto" w:eastAsia="Times New Roman" w:hAnsi="Roboto" w:cs="Times New Roman"/>
          <w:color w:val="3B3A3B"/>
          <w:kern w:val="0"/>
          <w:sz w:val="27"/>
          <w:szCs w:val="27"/>
          <w:lang w:eastAsia="en-GB"/>
          <w14:ligatures w14:val="none"/>
        </w:rPr>
        <w:t>Silver St.,</w:t>
      </w:r>
    </w:p>
    <w:p w14:paraId="72BB721C" w14:textId="134C285E"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Pr>
          <w:rFonts w:ascii="Roboto" w:eastAsia="Times New Roman" w:hAnsi="Roboto" w:cs="Times New Roman"/>
          <w:color w:val="3B3A3B"/>
          <w:kern w:val="0"/>
          <w:sz w:val="27"/>
          <w:szCs w:val="27"/>
          <w:lang w:eastAsia="en-GB"/>
          <w14:ligatures w14:val="none"/>
        </w:rPr>
        <w:t>Newport Pagnell,</w:t>
      </w:r>
    </w:p>
    <w:p w14:paraId="26009930" w14:textId="2995E33B"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Pr>
          <w:rFonts w:ascii="Roboto" w:eastAsia="Times New Roman" w:hAnsi="Roboto" w:cs="Times New Roman"/>
          <w:color w:val="3B3A3B"/>
          <w:kern w:val="0"/>
          <w:sz w:val="27"/>
          <w:szCs w:val="27"/>
          <w:lang w:eastAsia="en-GB"/>
          <w14:ligatures w14:val="none"/>
        </w:rPr>
        <w:t>Milton Keynes</w:t>
      </w:r>
    </w:p>
    <w:p w14:paraId="56065CCA" w14:textId="690B2DAC"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Pr>
          <w:rFonts w:ascii="Roboto" w:eastAsia="Times New Roman" w:hAnsi="Roboto" w:cs="Times New Roman"/>
          <w:color w:val="3B3A3B"/>
          <w:kern w:val="0"/>
          <w:sz w:val="27"/>
          <w:szCs w:val="27"/>
          <w:lang w:eastAsia="en-GB"/>
          <w14:ligatures w14:val="none"/>
        </w:rPr>
        <w:t>MK16 0EX</w:t>
      </w:r>
    </w:p>
    <w:p w14:paraId="16E9AB93" w14:textId="77777777" w:rsid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p>
    <w:p w14:paraId="45A3A621" w14:textId="0472CDB4" w:rsidR="00117D46" w:rsidRPr="00117D46" w:rsidRDefault="00117D46" w:rsidP="00117D46">
      <w:pPr>
        <w:shd w:val="clear" w:color="auto" w:fill="F4F4F4"/>
        <w:spacing w:before="100" w:beforeAutospacing="1" w:after="100" w:afterAutospacing="1" w:line="240" w:lineRule="auto"/>
        <w:rPr>
          <w:rFonts w:ascii="Roboto" w:eastAsia="Times New Roman" w:hAnsi="Roboto" w:cs="Times New Roman"/>
          <w:color w:val="3B3A3B"/>
          <w:kern w:val="0"/>
          <w:sz w:val="27"/>
          <w:szCs w:val="27"/>
          <w:lang w:eastAsia="en-GB"/>
          <w14:ligatures w14:val="none"/>
        </w:rPr>
      </w:pPr>
      <w:r w:rsidRPr="00117D46">
        <w:rPr>
          <w:rFonts w:ascii="Roboto" w:eastAsia="Times New Roman" w:hAnsi="Roboto" w:cs="Times New Roman"/>
          <w:color w:val="3B3A3B"/>
          <w:kern w:val="0"/>
          <w:sz w:val="27"/>
          <w:szCs w:val="27"/>
          <w:lang w:eastAsia="en-GB"/>
          <w14:ligatures w14:val="none"/>
        </w:rPr>
        <w:t xml:space="preserve">We’ll respond to you within </w:t>
      </w:r>
      <w:r>
        <w:rPr>
          <w:rFonts w:ascii="Roboto" w:eastAsia="Times New Roman" w:hAnsi="Roboto" w:cs="Times New Roman"/>
          <w:color w:val="3B3A3B"/>
          <w:kern w:val="0"/>
          <w:sz w:val="27"/>
          <w:szCs w:val="27"/>
          <w:lang w:eastAsia="en-GB"/>
          <w14:ligatures w14:val="none"/>
        </w:rPr>
        <w:t>3</w:t>
      </w:r>
      <w:r w:rsidRPr="00117D46">
        <w:rPr>
          <w:rFonts w:ascii="Roboto" w:eastAsia="Times New Roman" w:hAnsi="Roboto" w:cs="Times New Roman"/>
          <w:color w:val="3B3A3B"/>
          <w:kern w:val="0"/>
          <w:sz w:val="27"/>
          <w:szCs w:val="27"/>
          <w:lang w:eastAsia="en-GB"/>
          <w14:ligatures w14:val="none"/>
        </w:rPr>
        <w:t xml:space="preserve"> working days</w:t>
      </w:r>
    </w:p>
    <w:p w14:paraId="7B99338F" w14:textId="77777777" w:rsidR="004D5C70" w:rsidRDefault="004D5C70"/>
    <w:sectPr w:rsidR="004D5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A3B66"/>
    <w:multiLevelType w:val="multilevel"/>
    <w:tmpl w:val="E68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5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46"/>
    <w:rsid w:val="00117D46"/>
    <w:rsid w:val="004D5C70"/>
    <w:rsid w:val="00B4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35E9"/>
  <w15:chartTrackingRefBased/>
  <w15:docId w15:val="{955F09C7-B0A2-4BD0-B11F-26229F2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D46"/>
    <w:rPr>
      <w:color w:val="0563C1" w:themeColor="hyperlink"/>
      <w:u w:val="single"/>
    </w:rPr>
  </w:style>
  <w:style w:type="character" w:styleId="UnresolvedMention">
    <w:name w:val="Unresolved Mention"/>
    <w:basedOn w:val="DefaultParagraphFont"/>
    <w:uiPriority w:val="99"/>
    <w:semiHidden/>
    <w:unhideWhenUsed/>
    <w:rsid w:val="0011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sing@firstcount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9C7A4CAF1E149A4E50AE7F7187ED5" ma:contentTypeVersion="3" ma:contentTypeDescription="Create a new document." ma:contentTypeScope="" ma:versionID="8e7809b3909013dd8036f3d1f6fb7455">
  <xsd:schema xmlns:xsd="http://www.w3.org/2001/XMLSchema" xmlns:xs="http://www.w3.org/2001/XMLSchema" xmlns:p="http://schemas.microsoft.com/office/2006/metadata/properties" xmlns:ns3="e95d3dd8-f922-4d56-8bef-c986b2226738" targetNamespace="http://schemas.microsoft.com/office/2006/metadata/properties" ma:root="true" ma:fieldsID="921d75dddc6464a3242bc19950198f76" ns3:_="">
    <xsd:import namespace="e95d3dd8-f922-4d56-8bef-c986b222673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3dd8-f922-4d56-8bef-c986b2226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5B758-FC8B-46BA-AE39-101DE20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d3dd8-f922-4d56-8bef-c986b2226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94331-426C-4E8F-96F4-D223237B7A0E}">
  <ds:schemaRefs>
    <ds:schemaRef ds:uri="http://schemas.microsoft.com/sharepoint/v3/contenttype/forms"/>
  </ds:schemaRefs>
</ds:datastoreItem>
</file>

<file path=customXml/itemProps3.xml><?xml version="1.0" encoding="utf-8"?>
<ds:datastoreItem xmlns:ds="http://schemas.openxmlformats.org/officeDocument/2006/customXml" ds:itemID="{57CB4870-41FB-4C23-9E73-88610553262C}">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95d3dd8-f922-4d56-8bef-c986b22267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McCullough</dc:creator>
  <cp:keywords/>
  <dc:description/>
  <cp:lastModifiedBy>Peter McCullough</cp:lastModifiedBy>
  <cp:revision>1</cp:revision>
  <dcterms:created xsi:type="dcterms:W3CDTF">2023-09-27T10:37:00Z</dcterms:created>
  <dcterms:modified xsi:type="dcterms:W3CDTF">2023-09-27T10:49:00Z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0x0101004BB9C7A4CAF1E149A4E50AE7F7187ED5</vt:lpwstr>
  </property>
</Properties>
</file>